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CBC8" w14:textId="77777777" w:rsidR="00693445" w:rsidRDefault="00693445" w:rsidP="00693445">
      <w:pPr>
        <w:pStyle w:val="Heading2"/>
      </w:pPr>
      <w:bookmarkStart w:id="0" w:name="_Toc472913721"/>
      <w:bookmarkStart w:id="1" w:name="_Toc472913794"/>
      <w:bookmarkStart w:id="2" w:name="_Toc472914089"/>
      <w:bookmarkStart w:id="3" w:name="_Toc472916214"/>
      <w:bookmarkStart w:id="4" w:name="_Toc472916488"/>
      <w:bookmarkStart w:id="5" w:name="_Ref472924937"/>
      <w:bookmarkStart w:id="6" w:name="_Ref472924949"/>
      <w:bookmarkStart w:id="7" w:name="_Ref472925063"/>
      <w:bookmarkStart w:id="8" w:name="_Toc473443552"/>
      <w:bookmarkStart w:id="9" w:name="_Ref473629956"/>
      <w:bookmarkStart w:id="10" w:name="_Ref473629969"/>
      <w:bookmarkStart w:id="11" w:name="_Toc476039950"/>
      <w:bookmarkStart w:id="12" w:name="_Ref491579595"/>
      <w:bookmarkStart w:id="13" w:name="_Toc510326992"/>
      <w:bookmarkStart w:id="14" w:name="_Toc387915161"/>
      <w:bookmarkStart w:id="15" w:name="_GoBack"/>
      <w:bookmarkEnd w:id="15"/>
      <w:r>
        <w:t>Customer Letter of Authorisation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CA595C4" w14:textId="77777777" w:rsidR="00693445" w:rsidRDefault="00693445" w:rsidP="00693445">
      <w:pPr>
        <w:pStyle w:val="Heading3"/>
      </w:pPr>
      <w:bookmarkStart w:id="16" w:name="_Ref472925056"/>
      <w:bookmarkStart w:id="17" w:name="_Hlt491579707"/>
      <w:r>
        <w:t xml:space="preserve">This appendix details the information that must be obtained from the customer </w:t>
      </w:r>
      <w:r>
        <w:rPr>
          <w:u w:val="single"/>
        </w:rPr>
        <w:t>before</w:t>
      </w:r>
      <w:r>
        <w:t xml:space="preserve"> requesting a port for a </w:t>
      </w:r>
      <w:proofErr w:type="gramStart"/>
      <w:r>
        <w:t>Non Geographic</w:t>
      </w:r>
      <w:proofErr w:type="gramEnd"/>
      <w:r>
        <w:t xml:space="preserve"> Number.  </w:t>
      </w:r>
      <w:bookmarkEnd w:id="16"/>
      <w:bookmarkEnd w:id="17"/>
    </w:p>
    <w:p w14:paraId="376F5F70" w14:textId="77777777" w:rsidR="00693445" w:rsidRDefault="00693445" w:rsidP="00693445">
      <w:pPr>
        <w:pStyle w:val="Heading3"/>
      </w:pPr>
      <w:bookmarkStart w:id="18" w:name="_Ref472925285"/>
      <w:r>
        <w:t>The layout of the information shown below is given as a guide.  It is the information that is required not the layout given.</w:t>
      </w:r>
      <w:bookmarkEnd w:id="18"/>
    </w:p>
    <w:p w14:paraId="46AD205B" w14:textId="77777777" w:rsidR="00693445" w:rsidRDefault="00693445" w:rsidP="00693445"/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18"/>
        <w:gridCol w:w="4777"/>
      </w:tblGrid>
      <w:tr w:rsidR="00693445" w14:paraId="5B93D13F" w14:textId="77777777" w:rsidTr="001E1102">
        <w:tc>
          <w:tcPr>
            <w:tcW w:w="4295" w:type="dxa"/>
            <w:gridSpan w:val="2"/>
          </w:tcPr>
          <w:p w14:paraId="7ABF26A3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Current Communications Provider Details</w:t>
            </w:r>
          </w:p>
        </w:tc>
        <w:tc>
          <w:tcPr>
            <w:tcW w:w="4777" w:type="dxa"/>
          </w:tcPr>
          <w:p w14:paraId="123A246B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New Communications Provider Details</w:t>
            </w:r>
          </w:p>
        </w:tc>
      </w:tr>
      <w:tr w:rsidR="00693445" w14:paraId="27C497C6" w14:textId="77777777" w:rsidTr="001E1102">
        <w:tc>
          <w:tcPr>
            <w:tcW w:w="4295" w:type="dxa"/>
            <w:gridSpan w:val="2"/>
          </w:tcPr>
          <w:p w14:paraId="50CF3674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77" w:type="dxa"/>
          </w:tcPr>
          <w:p w14:paraId="3868CE71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693445" w14:paraId="5EE07DE9" w14:textId="77777777" w:rsidTr="001E1102">
        <w:tc>
          <w:tcPr>
            <w:tcW w:w="4295" w:type="dxa"/>
            <w:gridSpan w:val="2"/>
            <w:tcBorders>
              <w:bottom w:val="nil"/>
            </w:tcBorders>
          </w:tcPr>
          <w:p w14:paraId="3BFF4EC9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4C7E5647" w14:textId="77777777" w:rsidR="00693445" w:rsidRDefault="00693445" w:rsidP="001E1102">
            <w:pPr>
              <w:rPr>
                <w:b/>
              </w:rPr>
            </w:pPr>
          </w:p>
          <w:p w14:paraId="25C0B2CB" w14:textId="77777777" w:rsidR="00693445" w:rsidRDefault="00693445" w:rsidP="001E1102">
            <w:pPr>
              <w:rPr>
                <w:b/>
              </w:rPr>
            </w:pPr>
          </w:p>
          <w:p w14:paraId="6C97D6C8" w14:textId="77777777" w:rsidR="00693445" w:rsidRDefault="00693445" w:rsidP="001E1102">
            <w:pPr>
              <w:rPr>
                <w:b/>
              </w:rPr>
            </w:pPr>
          </w:p>
        </w:tc>
        <w:tc>
          <w:tcPr>
            <w:tcW w:w="4777" w:type="dxa"/>
            <w:tcBorders>
              <w:bottom w:val="nil"/>
            </w:tcBorders>
          </w:tcPr>
          <w:p w14:paraId="1817A9F9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693445" w14:paraId="4EFEB90B" w14:textId="77777777" w:rsidTr="001E1102">
        <w:tc>
          <w:tcPr>
            <w:tcW w:w="4295" w:type="dxa"/>
            <w:gridSpan w:val="2"/>
            <w:tcBorders>
              <w:bottom w:val="nil"/>
              <w:right w:val="nil"/>
            </w:tcBorders>
          </w:tcPr>
          <w:p w14:paraId="654B4648" w14:textId="77777777" w:rsidR="00693445" w:rsidRDefault="00693445" w:rsidP="001E1102"/>
        </w:tc>
        <w:tc>
          <w:tcPr>
            <w:tcW w:w="4777" w:type="dxa"/>
            <w:tcBorders>
              <w:left w:val="nil"/>
              <w:bottom w:val="nil"/>
            </w:tcBorders>
          </w:tcPr>
          <w:p w14:paraId="13D434EA" w14:textId="77777777" w:rsidR="00693445" w:rsidRDefault="00693445" w:rsidP="001E1102"/>
        </w:tc>
      </w:tr>
      <w:tr w:rsidR="00693445" w14:paraId="5BDCA2D5" w14:textId="77777777" w:rsidTr="001E1102">
        <w:trPr>
          <w:cantSplit/>
        </w:trPr>
        <w:tc>
          <w:tcPr>
            <w:tcW w:w="9072" w:type="dxa"/>
            <w:gridSpan w:val="3"/>
          </w:tcPr>
          <w:p w14:paraId="1D0DB224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Customer Details</w:t>
            </w:r>
          </w:p>
          <w:p w14:paraId="3177CC12" w14:textId="77777777" w:rsidR="00693445" w:rsidRDefault="00693445" w:rsidP="001E1102">
            <w:pPr>
              <w:rPr>
                <w:i/>
              </w:rPr>
            </w:pPr>
            <w:r>
              <w:rPr>
                <w:i/>
              </w:rPr>
              <w:t xml:space="preserve">(Note: 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Name and Address information of the customer should be either as shown on the most recent bill from the Current Communications Provider for the service associated with the Non-Geographic Number above, or, if there is no such bill, as otherwise known to that Communications Provider.)</w:t>
            </w:r>
          </w:p>
        </w:tc>
      </w:tr>
      <w:tr w:rsidR="00693445" w14:paraId="515A8B95" w14:textId="77777777" w:rsidTr="001E1102">
        <w:tc>
          <w:tcPr>
            <w:tcW w:w="2977" w:type="dxa"/>
          </w:tcPr>
          <w:p w14:paraId="3A5FAC7B" w14:textId="77777777" w:rsidR="00693445" w:rsidRDefault="00693445" w:rsidP="001E1102">
            <w:r>
              <w:rPr>
                <w:b/>
              </w:rPr>
              <w:t>Customer Name:</w:t>
            </w:r>
            <w:r>
              <w:t xml:space="preserve"> </w:t>
            </w:r>
          </w:p>
          <w:p w14:paraId="0368C221" w14:textId="77777777" w:rsidR="00693445" w:rsidRDefault="00693445" w:rsidP="001E1102">
            <w:r>
              <w:rPr>
                <w:i/>
                <w:sz w:val="16"/>
              </w:rPr>
              <w:t>(see note below)</w:t>
            </w:r>
          </w:p>
        </w:tc>
        <w:tc>
          <w:tcPr>
            <w:tcW w:w="6095" w:type="dxa"/>
            <w:gridSpan w:val="2"/>
          </w:tcPr>
          <w:p w14:paraId="64EC1E7D" w14:textId="77777777" w:rsidR="00693445" w:rsidRDefault="00693445" w:rsidP="001E1102"/>
        </w:tc>
      </w:tr>
      <w:tr w:rsidR="00693445" w14:paraId="79B8CA2B" w14:textId="77777777" w:rsidTr="001E1102">
        <w:tc>
          <w:tcPr>
            <w:tcW w:w="2977" w:type="dxa"/>
          </w:tcPr>
          <w:p w14:paraId="19A9BBBB" w14:textId="77777777" w:rsidR="00693445" w:rsidRDefault="00693445" w:rsidP="001E1102">
            <w:r>
              <w:rPr>
                <w:b/>
              </w:rPr>
              <w:t>Address:</w:t>
            </w:r>
            <w:r>
              <w:t xml:space="preserve"> </w:t>
            </w:r>
          </w:p>
          <w:p w14:paraId="1F93BE4A" w14:textId="77777777" w:rsidR="00693445" w:rsidRDefault="00693445" w:rsidP="001E1102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(see note below)</w:t>
            </w:r>
          </w:p>
          <w:p w14:paraId="01F7F00F" w14:textId="77777777" w:rsidR="00693445" w:rsidRDefault="00693445" w:rsidP="001E1102">
            <w:pPr>
              <w:rPr>
                <w:i/>
                <w:sz w:val="16"/>
              </w:rPr>
            </w:pPr>
          </w:p>
          <w:p w14:paraId="1FC11464" w14:textId="77777777" w:rsidR="00693445" w:rsidRDefault="00693445" w:rsidP="001E1102"/>
        </w:tc>
        <w:tc>
          <w:tcPr>
            <w:tcW w:w="6095" w:type="dxa"/>
            <w:gridSpan w:val="2"/>
          </w:tcPr>
          <w:p w14:paraId="4D3808DC" w14:textId="77777777" w:rsidR="00693445" w:rsidRDefault="00693445" w:rsidP="001E1102"/>
        </w:tc>
      </w:tr>
      <w:tr w:rsidR="00693445" w14:paraId="19EDB0B0" w14:textId="77777777" w:rsidTr="001E1102">
        <w:tc>
          <w:tcPr>
            <w:tcW w:w="2977" w:type="dxa"/>
          </w:tcPr>
          <w:p w14:paraId="4130C331" w14:textId="77777777" w:rsidR="00693445" w:rsidRDefault="00693445" w:rsidP="001E1102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Account Number:</w:t>
            </w:r>
          </w:p>
        </w:tc>
        <w:tc>
          <w:tcPr>
            <w:tcW w:w="6095" w:type="dxa"/>
            <w:gridSpan w:val="2"/>
          </w:tcPr>
          <w:p w14:paraId="06BCF41D" w14:textId="77777777" w:rsidR="00693445" w:rsidRDefault="00693445" w:rsidP="001E1102"/>
        </w:tc>
      </w:tr>
      <w:tr w:rsidR="00693445" w14:paraId="5D7BD57B" w14:textId="77777777" w:rsidTr="001E1102">
        <w:tc>
          <w:tcPr>
            <w:tcW w:w="2977" w:type="dxa"/>
          </w:tcPr>
          <w:p w14:paraId="4EA01399" w14:textId="77777777" w:rsidR="00693445" w:rsidRDefault="00693445" w:rsidP="001E1102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Non-Geographic Number(s) to be ported:</w:t>
            </w:r>
          </w:p>
        </w:tc>
        <w:tc>
          <w:tcPr>
            <w:tcW w:w="6095" w:type="dxa"/>
            <w:gridSpan w:val="2"/>
          </w:tcPr>
          <w:p w14:paraId="6E1CAF3E" w14:textId="77777777" w:rsidR="00693445" w:rsidRDefault="00693445" w:rsidP="001E1102"/>
        </w:tc>
      </w:tr>
      <w:tr w:rsidR="00693445" w14:paraId="51C2037B" w14:textId="77777777" w:rsidTr="001E1102">
        <w:tc>
          <w:tcPr>
            <w:tcW w:w="9072" w:type="dxa"/>
            <w:gridSpan w:val="3"/>
          </w:tcPr>
          <w:p w14:paraId="72B9C88A" w14:textId="77777777" w:rsidR="00693445" w:rsidRDefault="00693445" w:rsidP="001E1102"/>
          <w:p w14:paraId="5C4F55CF" w14:textId="77777777" w:rsidR="00693445" w:rsidRDefault="00693445" w:rsidP="001E1102">
            <w:r>
              <w:t>This is to authorise the porting of the above Non-Geographic Number.</w:t>
            </w:r>
          </w:p>
          <w:p w14:paraId="6A9BD3D1" w14:textId="77777777" w:rsidR="00693445" w:rsidRDefault="00693445" w:rsidP="001E1102"/>
          <w:p w14:paraId="7719EF29" w14:textId="77777777" w:rsidR="00693445" w:rsidRDefault="00693445" w:rsidP="001E1102">
            <w:r>
              <w:t>I recognise that it is my responsibility to arrange cessation of or changes to any other services provided by the current Communications Provider.</w:t>
            </w:r>
          </w:p>
          <w:p w14:paraId="38F8E9DC" w14:textId="77777777" w:rsidR="00693445" w:rsidRDefault="00693445" w:rsidP="001E1102"/>
          <w:p w14:paraId="40308167" w14:textId="77777777" w:rsidR="00693445" w:rsidRDefault="00693445" w:rsidP="001E1102">
            <w:r>
              <w:t>I understand that this information, given to the Gaining Communications Provider to enable the port, may be disclosed to the Losing Communications Provider in connection with porting of the above Non-Geographic Number.</w:t>
            </w:r>
          </w:p>
          <w:p w14:paraId="1FE11626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  <w:rPr>
                <w:b/>
              </w:rPr>
            </w:pPr>
          </w:p>
          <w:p w14:paraId="191B7F75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</w:pPr>
            <w:r>
              <w:rPr>
                <w:b/>
              </w:rPr>
              <w:t>Signed: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Dated</w:t>
            </w:r>
            <w:r>
              <w:t>:</w:t>
            </w:r>
            <w:r>
              <w:tab/>
            </w:r>
            <w:r>
              <w:tab/>
            </w:r>
          </w:p>
          <w:p w14:paraId="4EF56233" w14:textId="77777777" w:rsidR="00693445" w:rsidRDefault="00693445" w:rsidP="001E1102">
            <w:pPr>
              <w:rPr>
                <w:b/>
              </w:rPr>
            </w:pPr>
          </w:p>
          <w:p w14:paraId="36C52F4C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</w:pPr>
            <w:r>
              <w:rPr>
                <w:b/>
              </w:rPr>
              <w:t>Name: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B4383F" w14:textId="77777777" w:rsidR="00693445" w:rsidRDefault="00693445" w:rsidP="001E1102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</w:p>
          <w:p w14:paraId="2DDEA739" w14:textId="77777777" w:rsidR="00693445" w:rsidRDefault="00693445" w:rsidP="001E1102">
            <w:pPr>
              <w:rPr>
                <w:b/>
              </w:rPr>
            </w:pPr>
          </w:p>
        </w:tc>
      </w:tr>
    </w:tbl>
    <w:p w14:paraId="1B0C745B" w14:textId="77777777" w:rsidR="00693445" w:rsidRDefault="00693445" w:rsidP="00693445"/>
    <w:p w14:paraId="47D88566" w14:textId="77777777" w:rsidR="00693445" w:rsidRDefault="00693445" w:rsidP="00693445"/>
    <w:p w14:paraId="588278B0" w14:textId="77777777" w:rsidR="00693445" w:rsidRDefault="00693445" w:rsidP="00693445">
      <w:bookmarkStart w:id="19" w:name="_Hlt474055845"/>
      <w:bookmarkEnd w:id="19"/>
    </w:p>
    <w:p w14:paraId="205CE197" w14:textId="77777777" w:rsidR="00693445" w:rsidRDefault="00693445" w:rsidP="00693445">
      <w:pPr>
        <w:pStyle w:val="Caption"/>
      </w:pPr>
      <w:bookmarkStart w:id="20" w:name="_Toc509309514"/>
      <w:bookmarkStart w:id="21" w:name="_Toc387915318"/>
      <w:r>
        <w:t xml:space="preserve">Figure </w:t>
      </w:r>
      <w:fldSimple w:instr=" SEQ Figure \* ARABIC ">
        <w:r>
          <w:rPr>
            <w:noProof/>
          </w:rPr>
          <w:t>21</w:t>
        </w:r>
      </w:fldSimple>
      <w:r>
        <w:t xml:space="preserve"> – Standard Template for Customer Letter of Authorisation</w:t>
      </w:r>
      <w:bookmarkEnd w:id="20"/>
      <w:bookmarkEnd w:id="21"/>
    </w:p>
    <w:p w14:paraId="264715AE" w14:textId="2D23C9B5" w:rsidR="006A5CC4" w:rsidRDefault="00D25659" w:rsidP="00693445"/>
    <w:sectPr w:rsidR="006A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E706" w14:textId="77777777" w:rsidR="00693445" w:rsidRDefault="00693445" w:rsidP="00693445">
      <w:r>
        <w:separator/>
      </w:r>
    </w:p>
  </w:endnote>
  <w:endnote w:type="continuationSeparator" w:id="0">
    <w:p w14:paraId="5FB5DAA9" w14:textId="77777777" w:rsidR="00693445" w:rsidRDefault="00693445" w:rsidP="0069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9FCC" w14:textId="77777777" w:rsidR="00693445" w:rsidRDefault="00693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3331" w14:textId="77777777" w:rsidR="00693445" w:rsidRDefault="00693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9C2F" w14:textId="77777777" w:rsidR="00693445" w:rsidRDefault="0069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A670" w14:textId="77777777" w:rsidR="00693445" w:rsidRDefault="00693445" w:rsidP="00693445">
      <w:r>
        <w:separator/>
      </w:r>
    </w:p>
  </w:footnote>
  <w:footnote w:type="continuationSeparator" w:id="0">
    <w:p w14:paraId="23EF8444" w14:textId="77777777" w:rsidR="00693445" w:rsidRDefault="00693445" w:rsidP="0069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F75E" w14:textId="77777777" w:rsidR="00693445" w:rsidRDefault="00693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2470" w14:textId="77777777" w:rsidR="00693445" w:rsidRDefault="00693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7A3D" w14:textId="77777777" w:rsidR="00693445" w:rsidRDefault="00693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5"/>
    <w:rsid w:val="00461081"/>
    <w:rsid w:val="0058594C"/>
    <w:rsid w:val="00693445"/>
    <w:rsid w:val="00D25659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A2ED"/>
  <w15:chartTrackingRefBased/>
  <w15:docId w15:val="{EFA554F4-2FE9-4E11-82B3-ED19D6A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4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693445"/>
    <w:pPr>
      <w:keepNext/>
      <w:pageBreakBefore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2"/>
    <w:basedOn w:val="Normal"/>
    <w:next w:val="Normal"/>
    <w:link w:val="Heading2Char"/>
    <w:qFormat/>
    <w:rsid w:val="00693445"/>
    <w:pPr>
      <w:keepNext/>
      <w:numPr>
        <w:ilvl w:val="1"/>
        <w:numId w:val="1"/>
      </w:numPr>
      <w:spacing w:before="160" w:after="8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link w:val="Heading3Char"/>
    <w:qFormat/>
    <w:rsid w:val="00693445"/>
    <w:pPr>
      <w:numPr>
        <w:ilvl w:val="2"/>
        <w:numId w:val="1"/>
      </w:numPr>
      <w:spacing w:before="160" w:after="8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rsid w:val="00693445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aliases w:val="2 Char"/>
    <w:basedOn w:val="DefaultParagraphFont"/>
    <w:link w:val="Heading2"/>
    <w:rsid w:val="00693445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3 Char"/>
    <w:basedOn w:val="DefaultParagraphFont"/>
    <w:link w:val="Heading3"/>
    <w:rsid w:val="00693445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693445"/>
    <w:pPr>
      <w:spacing w:before="120" w:after="120"/>
    </w:pPr>
    <w:rPr>
      <w:b/>
    </w:rPr>
  </w:style>
  <w:style w:type="paragraph" w:customStyle="1" w:styleId="TableHead">
    <w:name w:val="TableHead"/>
    <w:basedOn w:val="Normal"/>
    <w:autoRedefine/>
    <w:rsid w:val="00693445"/>
    <w:rPr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693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4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3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4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2</cp:revision>
  <dcterms:created xsi:type="dcterms:W3CDTF">2018-04-25T11:17:00Z</dcterms:created>
  <dcterms:modified xsi:type="dcterms:W3CDTF">2018-04-25T11:17:00Z</dcterms:modified>
</cp:coreProperties>
</file>